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KRITERIA ANUGERAH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PENGENALAN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Anugerah Sukan Jabatan Pendaftar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merupakan anugerah yang diberi bagi menghargai dan mengiktiraf penglibatan staf (individu) yang telah mengharumkan nama Pejabat Pendaftar dalam bidang sukan mewakili Jabatan Pendaftar di Universiti, IPTA, negeri, kebangsaan dan antarabangsa.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PERMOHONAN PENCALONAN / PENYERTAAN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Syarat Utama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menyertai/mewakili Jabatan Pendaftar (kecuali acara sukan yang disertai tiada dalam UTM)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Penyertaan dalam sukan pada tahun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Setiap acara sukan dan pencapaian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MESTILAH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disertakan dengan bahan bukti (contoh: Sijil, surat dll) pada tahun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Pencalonan boleh dilaksanakan dengan kaedah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Pencalonan sendiri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Pencalonan oleh jabatan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Pencalonan oleh rakan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Pencalonan oleh pihak-pihak tertentu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Olahragawan dan Olahragawati Jabatan Pendaftar tahun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(MAPG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tidak boleh dinobatkan sebagai pemenang anugerah. Walau bagaimanapun, boleh dicalonkan dan layak menerima anugerah penghargaan.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KRITERIA PENILAIAN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Penilaian/pemarkahan adalah berdasarkan pencapaian individu dalam acara sukan bagi tahun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Penyertaan Peringkat Pejabat Pendaftar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Pencapaian Peringkat UTM.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Pencapaian Peringkat Negeri/Zon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Pencapaian Peringkat Institut Pengajian Tinggi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Pencapaian Peringkat Kebangsaan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Pencapaian Peringkat Antarabangsa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Tempoh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pencalonan adalah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Oktober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sehingga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15 Oktober 2025 (Rabu)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, jam 5.00 peta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Borang pencalonan hendaklah dihantar kepada urus setia anugerah sepertimana alamat di bawah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Urus Setia Anugerah Sukan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Bahagian Pendaftar Kuala Lumpur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Jabatan Pendaftar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UTM Kuala Lumpur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(u.p:  Encik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Zurik Azham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Setiausaha Anugerah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Encik Khairul Zaman bin Mohd Radzi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 ANUGERAH DAN HADIAH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1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6030"/>
        <w:tblGridChange w:id="0">
          <w:tblGrid>
            <w:gridCol w:w="2880"/>
            <w:gridCol w:w="603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KATEGORI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ANUGERAH/HADIAH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OLAHRAGAWAN (Individu)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 Pemenang 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RM100.00 dan e-Sijil Penghargaan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 Hadiah Penghargaan 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RM50.00 dan e-Sijil Penghargaan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OLAHRAGAWATI (Individu)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 Pemenang 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RM100.00 dan e-Sijil Penghargaan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 Hadiah Penghargaan 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RM50.00 dan e-Sijil Penghargaan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BORANG PENYERTAAN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15"/>
        <w:gridCol w:w="278"/>
        <w:gridCol w:w="4857"/>
        <w:gridCol w:w="1350"/>
        <w:gridCol w:w="278"/>
        <w:gridCol w:w="1700"/>
        <w:tblGridChange w:id="0">
          <w:tblGrid>
            <w:gridCol w:w="1615"/>
            <w:gridCol w:w="278"/>
            <w:gridCol w:w="4857"/>
            <w:gridCol w:w="1350"/>
            <w:gridCol w:w="278"/>
            <w:gridCol w:w="170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Pekerja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Bahagian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Jawatan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Sila lengkapkan ruang yang berkenaan :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6656"/>
        <w:gridCol w:w="1170"/>
        <w:gridCol w:w="1704"/>
        <w:tblGridChange w:id="0">
          <w:tblGrid>
            <w:gridCol w:w="540"/>
            <w:gridCol w:w="6656"/>
            <w:gridCol w:w="1170"/>
            <w:gridCol w:w="1704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PENYERTAAN  SUKAN WAKILI  PEJABAT PENDAFTAR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Sukan Staf Antara Jabatan Di UTM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Jenis Sukan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Setiap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penyertaan acara sukan – 2 mata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di atas.</w:t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Sila lengkapkan ruang yang berkenaan :</w:t>
      </w:r>
    </w:p>
    <w:p w:rsidR="00000000" w:rsidDel="00000000" w:rsidP="00000000" w:rsidRDefault="00000000" w:rsidRPr="00000000" w14:paraId="0000009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6656"/>
        <w:gridCol w:w="1168"/>
        <w:gridCol w:w="1706"/>
        <w:tblGridChange w:id="0">
          <w:tblGrid>
            <w:gridCol w:w="540"/>
            <w:gridCol w:w="6656"/>
            <w:gridCol w:w="1168"/>
            <w:gridCol w:w="170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PERINGKAT UTM (SUKAN STAF ANTARA JABATAN)</w:t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ANUGERAH PENYERTAAN</w:t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JOHAN / EMAS (nyatakan jenis sukan)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AC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1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Johan/emas - 15 mata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Naib Johan/perak - 10 mata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Tempat ke 3/gangsa - 5 Mata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NAIB JOHAN / PERAK (nyatakan jenis sukan)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BB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KETIGA / GANGSA (nyatakan jenis sukan)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C7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dan pencapaian di atas.</w:t>
      </w:r>
    </w:p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4"/>
        <w:gridCol w:w="6602"/>
        <w:gridCol w:w="1168"/>
        <w:gridCol w:w="1706"/>
        <w:tblGridChange w:id="0">
          <w:tblGrid>
            <w:gridCol w:w="594"/>
            <w:gridCol w:w="6602"/>
            <w:gridCol w:w="1168"/>
            <w:gridCol w:w="170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BIL.</w:t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PERINGKAT NEGERI/ZON</w:t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ANUGERAH PENYERTAAN</w:t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JOHAN / EMAS (nyatakan jenis sukan)</w:t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1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E3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1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1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1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E9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Johan/emas - 15 mata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Naib Johan/perak - 10 mata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Tempat ke 3/gangsa - 5 Mata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NAIB JOHAN / PERAK (nyatakan jenis sukan)</w:t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F3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F9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KETIGA / GANGSA (nyatakan jenis sukan)</w:t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00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06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dan pencapaian di atas.</w:t>
      </w:r>
    </w:p>
    <w:p w:rsidR="00000000" w:rsidDel="00000000" w:rsidP="00000000" w:rsidRDefault="00000000" w:rsidRPr="00000000" w14:paraId="0000010E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4"/>
        <w:gridCol w:w="6602"/>
        <w:gridCol w:w="1168"/>
        <w:gridCol w:w="1706"/>
        <w:tblGridChange w:id="0">
          <w:tblGrid>
            <w:gridCol w:w="594"/>
            <w:gridCol w:w="6602"/>
            <w:gridCol w:w="1168"/>
            <w:gridCol w:w="170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BIL.</w:t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PERINGKAT INSTITUSI PENGAJIAN TINGGI (SUKUM)</w:t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ANUGERAH PENYERTAAN</w:t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JOHAN / EMAS (nyatakan jenis sukan)</w:t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1D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23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Johan/emas - 15 mata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Naib Johan/perak - 10 mata</w:t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Tempat ke 3/gangsa - 5 Mata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NAIB JOHAN / PERAK (nyatakan jenis sukan)</w:t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7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2D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7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7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7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33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3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3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KETIGA / GANGSA (nyatakan jenis sukan)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3A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40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dan pencapaian di atas.</w:t>
      </w:r>
    </w:p>
    <w:p w:rsidR="00000000" w:rsidDel="00000000" w:rsidP="00000000" w:rsidRDefault="00000000" w:rsidRPr="00000000" w14:paraId="00000148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6656"/>
        <w:gridCol w:w="1168"/>
        <w:gridCol w:w="1706"/>
        <w:tblGridChange w:id="0">
          <w:tblGrid>
            <w:gridCol w:w="540"/>
            <w:gridCol w:w="6656"/>
            <w:gridCol w:w="1168"/>
            <w:gridCol w:w="170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PERINGKAT KEBANGSAAN</w:t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ANUGERAH PENYERTAAN</w:t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5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JOHAN / EMAS (nyatakan jenis sukan)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56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5C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Johan/emas - 15 mata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Naib Johan/perak - 10 mata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Tempat ke 3/gangsa - 5 Mata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6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NAIB JOHAN / PERAK (nyatakan jenis sukan)</w:t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8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66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8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numPr>
                <w:ilvl w:val="0"/>
                <w:numId w:val="8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8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6C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6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KETIGA / GANGSA (nyatakan jenis sukan)</w:t>
            </w:r>
          </w:p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9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73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9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9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9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79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17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7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dan pencapaian di atas.</w:t>
      </w:r>
    </w:p>
    <w:p w:rsidR="00000000" w:rsidDel="00000000" w:rsidP="00000000" w:rsidRDefault="00000000" w:rsidRPr="00000000" w14:paraId="00000181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6656"/>
        <w:gridCol w:w="1168"/>
        <w:gridCol w:w="1706"/>
        <w:tblGridChange w:id="0">
          <w:tblGrid>
            <w:gridCol w:w="540"/>
            <w:gridCol w:w="6656"/>
            <w:gridCol w:w="1168"/>
            <w:gridCol w:w="170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PERINGKAT ANTARABANGSA</w:t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ANUGERAH PENYERTAAN</w:t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8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JOHAN / EMAS</w:t>
            </w:r>
          </w:p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10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90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10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10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10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.........................................................(nyatakan jenis sukan)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Johan/emas - 15 mata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Naib Johan/perak - 10 mata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Tempat ke 3/gangsa - 5 Mata</w:t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9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NAIB JOHAN / PERAK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numPr>
                <w:ilvl w:val="0"/>
                <w:numId w:val="1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9F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1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1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1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.........................................................(nyatakan jenis sukan)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A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KETIGA / GANGSA</w:t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1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AB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numPr>
                <w:ilvl w:val="0"/>
                <w:numId w:val="1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1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numPr>
                <w:ilvl w:val="0"/>
                <w:numId w:val="1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.........................................................(nyatakan jenis sukan)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1B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B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dan pencapaian di atas.</w:t>
      </w:r>
    </w:p>
    <w:p w:rsidR="00000000" w:rsidDel="00000000" w:rsidP="00000000" w:rsidRDefault="00000000" w:rsidRPr="00000000" w14:paraId="000001B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"/>
        <w:gridCol w:w="497"/>
        <w:gridCol w:w="7434"/>
        <w:gridCol w:w="1704"/>
        <w:tblGridChange w:id="0">
          <w:tblGrid>
            <w:gridCol w:w="435"/>
            <w:gridCol w:w="497"/>
            <w:gridCol w:w="7434"/>
            <w:gridCol w:w="1704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3"/>
            <w:shd w:fill="fbd4b4" w:val="clear"/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LAIN-LAIN SUMBANGAN DALAM SUKAN (3 Markah)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4bc96" w:val="clear"/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Tenaga Pengajar Ko-Kurikulum Kelab dan Persatuan (Sukan)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C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Jenis Sukan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Markah (diisi oleh urusetia)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C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C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C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D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D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4bc96" w:val="clear"/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Pengadil Kejohanan /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c4bc96" w:val="clear"/>
                <w:rtl w:val="0"/>
              </w:rPr>
              <w:t xml:space="preserve">Juri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D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Jenis Sukan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Markah (diisi oleh urusetia)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D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E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E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E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E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4bc96" w:val="clear"/>
            <w:vAlign w:val="center"/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Menganggotai Jawatankuasa Sukan / Pengurus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F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Jenis Sukan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Markah (diisi oleh urusetia)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F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F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F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0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0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4bc96" w:val="clear"/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Jurulatih Pasukan / Individu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0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Jenis Sukan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Markah (diisi oleh urusetia)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3"/>
            <w:shd w:fill="d6e3bc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2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di atas.</w:t>
      </w:r>
    </w:p>
    <w:p w:rsidR="00000000" w:rsidDel="00000000" w:rsidP="00000000" w:rsidRDefault="00000000" w:rsidRPr="00000000" w14:paraId="0000022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12"/>
        <w:gridCol w:w="277"/>
        <w:gridCol w:w="278"/>
        <w:gridCol w:w="7913"/>
        <w:tblGridChange w:id="0">
          <w:tblGrid>
            <w:gridCol w:w="1612"/>
            <w:gridCol w:w="277"/>
            <w:gridCol w:w="278"/>
            <w:gridCol w:w="7913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Tandatangan Pemohon</w:t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Tarikh</w:t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(Untuk Kegunaan Pihak Urusetia)</w:t>
      </w:r>
    </w:p>
    <w:p w:rsidR="00000000" w:rsidDel="00000000" w:rsidP="00000000" w:rsidRDefault="00000000" w:rsidRPr="00000000" w14:paraId="00000235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6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8"/>
        <w:gridCol w:w="3690"/>
        <w:tblGridChange w:id="0">
          <w:tblGrid>
            <w:gridCol w:w="3978"/>
            <w:gridCol w:w="3690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JUMLAH MARKAH KESELURUHAN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9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PENGESAHAN</w:t>
      </w:r>
    </w:p>
    <w:p w:rsidR="00000000" w:rsidDel="00000000" w:rsidP="00000000" w:rsidRDefault="00000000" w:rsidRPr="00000000" w14:paraId="0000023D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15"/>
        <w:gridCol w:w="278"/>
        <w:gridCol w:w="3145"/>
        <w:gridCol w:w="1797"/>
        <w:gridCol w:w="278"/>
        <w:gridCol w:w="2957"/>
        <w:tblGridChange w:id="0">
          <w:tblGrid>
            <w:gridCol w:w="1615"/>
            <w:gridCol w:w="278"/>
            <w:gridCol w:w="3145"/>
            <w:gridCol w:w="1797"/>
            <w:gridCol w:w="278"/>
            <w:gridCol w:w="2957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Tandatangan Panel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Tandatangan Ketua Bahagian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Tarikh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Tarikh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5840" w:w="12240" w:orient="portrait"/>
      <w:pgMar w:bottom="1440" w:top="1440" w:left="1080" w:right="1080" w:header="72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>
    <w:embedRegular w:fontKey="{00000000-0000-0000-0000-000000000000}" r:id="rId5" w:subsetted="0"/>
  </w:font>
  <w:font w:name="Letter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540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sdt>
    <w:sdtPr>
      <w:lock w:val="contentLocked"/>
      <w:id w:val="597159713"/>
      <w:tag w:val="goog_rdk_0"/>
    </w:sdtPr>
    <w:sdtContent>
      <w:tbl>
        <w:tblPr>
          <w:tblStyle w:val="Table13"/>
          <w:tblW w:w="1008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3540"/>
          <w:gridCol w:w="6540"/>
          <w:tblGridChange w:id="0">
            <w:tblGrid>
              <w:gridCol w:w="3540"/>
              <w:gridCol w:w="6540"/>
            </w:tblGrid>
          </w:tblGridChange>
        </w:tblGrid>
        <w:tr>
          <w:trPr>
            <w:cantSplit w:val="0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252">
              <w:pPr>
                <w:tabs>
                  <w:tab w:val="center" w:leader="none" w:pos="4320"/>
                  <w:tab w:val="right" w:leader="none" w:pos="8640"/>
                  <w:tab w:val="right" w:leader="none" w:pos="9540"/>
                </w:tabs>
                <w:rPr>
                  <w:rFonts w:ascii="Arial Narrow" w:cs="Arial Narrow" w:eastAsia="Arial Narrow" w:hAnsi="Arial Narrow"/>
                  <w:b w:val="1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</w:pPr>
              <w:r w:rsidDel="00000000" w:rsidR="00000000" w:rsidRPr="00000000">
                <w:rPr>
                  <w:rFonts w:ascii="Arial Narrow" w:cs="Arial Narrow" w:eastAsia="Arial Narrow" w:hAnsi="Arial Narrow"/>
                  <w:b w:val="1"/>
                </w:rPr>
                <w:drawing>
                  <wp:inline distB="0" distT="0" distL="0" distR="0">
                    <wp:extent cx="2028825" cy="704850"/>
                    <wp:effectExtent b="0" l="0" r="0" t="0"/>
                    <wp:docPr descr="A picture containing logo&#10;&#10;Description automatically generated" id="8" name="image1.png"/>
                    <a:graphic>
                      <a:graphicData uri="http://schemas.openxmlformats.org/drawingml/2006/picture">
                        <pic:pic>
                          <pic:nvPicPr>
                            <pic:cNvPr descr="A picture containing logo&#10;&#10;Description automatically generated" id="0" name="image1.png"/>
                            <pic:cNvPicPr preferRelativeResize="0"/>
                          </pic:nvPicPr>
                          <pic:blipFill>
                            <a:blip r:embed="rId1"/>
                            <a:srcRect b="1923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8825" cy="7048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253">
              <w:pPr>
                <w:widowControl w:val="0"/>
                <w:jc w:val="center"/>
                <w:rPr>
                  <w:rFonts w:ascii="Arial" w:cs="Arial" w:eastAsia="Arial" w:hAnsi="Arial"/>
                  <w:b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KRITERIA DAN BORANG PENYERTAAN</w:t>
              </w:r>
            </w:p>
            <w:p w:rsidR="00000000" w:rsidDel="00000000" w:rsidP="00000000" w:rsidRDefault="00000000" w:rsidRPr="00000000" w14:paraId="00000254">
              <w:pPr>
                <w:widowControl w:val="0"/>
                <w:jc w:val="center"/>
                <w:rPr>
                  <w:rFonts w:ascii="Arial" w:cs="Arial" w:eastAsia="Arial" w:hAnsi="Arial"/>
                  <w:b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ANUGERAH SUKAN</w:t>
              </w:r>
            </w:p>
            <w:p w:rsidR="00000000" w:rsidDel="00000000" w:rsidP="00000000" w:rsidRDefault="00000000" w:rsidRPr="00000000" w14:paraId="00000255">
              <w:pPr>
                <w:widowControl w:val="0"/>
                <w:jc w:val="center"/>
                <w:rPr>
                  <w:rFonts w:ascii="Arial" w:cs="Arial" w:eastAsia="Arial" w:hAnsi="Arial"/>
                  <w:b w:val="1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256">
              <w:pPr>
                <w:widowControl w:val="0"/>
                <w:jc w:val="center"/>
                <w:rPr>
                  <w:rFonts w:ascii="Arial Narrow" w:cs="Arial Narrow" w:eastAsia="Arial Narrow" w:hAnsi="Arial Narrow"/>
                  <w:b w:val="1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Majlis Anugerah Permata Gemilang 2024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2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540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585.349921259842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Geo&amp;quot;;font-size:8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585.349921259842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Geo&amp;quot;;font-size:8.0pt;"/>
        </v:shape>
      </w:pic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">
    <w:lvl w:ilvl="0">
      <w:start w:val="1"/>
      <w:numFmt w:val="decimal"/>
      <w:lvlText w:val="%1.0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m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Letter Gothic" w:cs="Letter Gothic" w:eastAsia="Letter Gothic" w:hAnsi="Letter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</w:pPr>
    <w:rPr>
      <w:rFonts w:ascii="Balthazar" w:cs="Balthazar" w:eastAsia="Balthazar" w:hAnsi="Balthazar"/>
      <w:b w:val="1"/>
      <w:sz w:val="60"/>
      <w:szCs w:val="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mphasis">
    <w:name w:val="Emphasis"/>
    <w:qFormat w:val="1"/>
    <w:rPr>
      <w:i w:val="1"/>
      <w:iCs w:val="1"/>
    </w:rPr>
  </w:style>
  <w:style w:type="character" w:styleId="Hyperlink">
    <w:name w:val="Hyperlink"/>
    <w:uiPriority w:val="99"/>
    <w:unhideWhenUsed w:val="1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 w:val="1"/>
    <w:rPr>
      <w:b w:val="1"/>
      <w:bCs w:val="1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</w:rPr>
  </w:style>
  <w:style w:type="character" w:styleId="TitleChar" w:customStyle="1">
    <w:name w:val="Title Char"/>
    <w:link w:val="Title"/>
    <w:rPr>
      <w:rFonts w:ascii="Cambria" w:cs="Times New Roman" w:eastAsia="Times New Roman" w:hAnsi="Cambria"/>
      <w:b w:val="1"/>
      <w:bCs w:val="1"/>
      <w:kern w:val="28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table" w:styleId="TableGrid">
    <w:name w:val="Table Grid"/>
    <w:basedOn w:val="Table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3160AE"/>
    <w:pPr>
      <w:spacing w:after="100" w:afterAutospacing="1" w:before="100" w:beforeAutospacing="1"/>
    </w:pPr>
    <w:rPr>
      <w:lang w:eastAsia="en-MY" w:val="en-MY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althazar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HcM6ptCTe2IVtTRkU/pWceV9Q==">CgMxLjAaHwoBMBIaChgICVIUChJ0YWJsZS5lMzFjb2ZsZWp3NmMyCGguZ2pkZ3hzOAByITFEd04xb3N5UUVSUU5henRhampHSGhHazAyUk1rUGxVdA==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2020-10-28T03:55:00Z</dcterms:created>
  <dc:creator>pto1-pm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  <property fmtid="{D5CDD505-2E9C-101B-9397-08002B2CF9AE}" pid="3" name="KSOProductBuildVer">
    <vt:lpwstr>1033-11.2.0.8934</vt:lpwstr>
  </property>
</Properties>
</file>